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附件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6"/>
          <w:sz w:val="40"/>
          <w:szCs w:val="40"/>
          <w:lang w:val="zh-CN"/>
        </w:rPr>
      </w:pPr>
      <w:r>
        <w:rPr>
          <w:rFonts w:hint="eastAsia" w:ascii="方正小标宋_GBK" w:hAnsi="方正小标宋_GBK" w:eastAsia="方正小标宋_GBK" w:cs="方正小标宋_GBK"/>
          <w:spacing w:val="6"/>
          <w:sz w:val="40"/>
          <w:szCs w:val="40"/>
          <w:lang w:val="zh-CN"/>
        </w:rPr>
        <w:t>普通高中篮球特色班专业测试要求</w:t>
      </w:r>
    </w:p>
    <w:p>
      <w:pPr>
        <w:spacing w:line="560" w:lineRule="exact"/>
        <w:rPr>
          <w:rFonts w:hint="default" w:ascii="Times New Roman" w:hAnsi="Times New Roman" w:eastAsia="楷体" w:cs="Times New Roman"/>
          <w:sz w:val="28"/>
          <w:szCs w:val="28"/>
        </w:rPr>
      </w:pP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  <w:t>一、测试项目与分值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（1）男子篮球</w:t>
      </w:r>
    </w:p>
    <w:tbl>
      <w:tblPr>
        <w:tblStyle w:val="2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2164"/>
        <w:gridCol w:w="2668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6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男子篮球</w:t>
            </w:r>
          </w:p>
        </w:tc>
        <w:tc>
          <w:tcPr>
            <w:tcW w:w="11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4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1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6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素质测试</w:t>
            </w:r>
          </w:p>
        </w:tc>
        <w:tc>
          <w:tcPr>
            <w:tcW w:w="14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助跑摸高</w:t>
            </w:r>
          </w:p>
        </w:tc>
        <w:tc>
          <w:tcPr>
            <w:tcW w:w="11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6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4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技能测试</w:t>
            </w:r>
          </w:p>
        </w:tc>
        <w:tc>
          <w:tcPr>
            <w:tcW w:w="14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一分钟5点投篮</w:t>
            </w:r>
          </w:p>
        </w:tc>
        <w:tc>
          <w:tcPr>
            <w:tcW w:w="11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6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4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全场往返运球</w:t>
            </w:r>
          </w:p>
        </w:tc>
        <w:tc>
          <w:tcPr>
            <w:tcW w:w="11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64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综合实战</w:t>
            </w:r>
          </w:p>
        </w:tc>
        <w:tc>
          <w:tcPr>
            <w:tcW w:w="14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实战比赛</w:t>
            </w:r>
          </w:p>
        </w:tc>
        <w:tc>
          <w:tcPr>
            <w:tcW w:w="11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zh-CN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女子篮球</w:t>
      </w:r>
    </w:p>
    <w:tbl>
      <w:tblPr>
        <w:tblStyle w:val="2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2157"/>
        <w:gridCol w:w="2639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7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女子篮球</w:t>
            </w:r>
          </w:p>
        </w:tc>
        <w:tc>
          <w:tcPr>
            <w:tcW w:w="11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7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素质测试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助跑摸高</w:t>
            </w:r>
          </w:p>
        </w:tc>
        <w:tc>
          <w:tcPr>
            <w:tcW w:w="1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7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0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技能测试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一分钟5点投篮</w:t>
            </w:r>
          </w:p>
        </w:tc>
        <w:tc>
          <w:tcPr>
            <w:tcW w:w="1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7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0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全场往返运球</w:t>
            </w:r>
          </w:p>
        </w:tc>
        <w:tc>
          <w:tcPr>
            <w:tcW w:w="1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17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119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综合实战</w:t>
            </w:r>
          </w:p>
        </w:tc>
        <w:tc>
          <w:tcPr>
            <w:tcW w:w="145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实战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比赛</w:t>
            </w:r>
          </w:p>
        </w:tc>
        <w:tc>
          <w:tcPr>
            <w:tcW w:w="1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pacing w:val="0"/>
          <w:sz w:val="32"/>
          <w:szCs w:val="32"/>
          <w:lang w:val="en-US" w:eastAsia="zh-CN"/>
        </w:rPr>
        <w:t>二、测试方法及评分标准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（一）助跑摸高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考试方法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考生助跑起跳（单双脚起跳均可）单手触摸摸高器记下绝对高度。每人两次机会，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取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最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好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一次成绩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计分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评分标准</w:t>
      </w:r>
    </w:p>
    <w:tbl>
      <w:tblPr>
        <w:tblStyle w:val="21"/>
        <w:tblpPr w:leftFromText="180" w:rightFromText="180" w:vertAnchor="text" w:horzAnchor="page" w:tblpX="1726" w:tblpY="178"/>
        <w:tblOverlap w:val="never"/>
        <w:tblW w:w="48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1314"/>
        <w:gridCol w:w="987"/>
        <w:gridCol w:w="1109"/>
        <w:gridCol w:w="1373"/>
        <w:gridCol w:w="1457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男子（米）</w:t>
            </w:r>
          </w:p>
        </w:tc>
        <w:tc>
          <w:tcPr>
            <w:tcW w:w="755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女子（米）</w:t>
            </w:r>
          </w:p>
        </w:tc>
        <w:tc>
          <w:tcPr>
            <w:tcW w:w="567" w:type="pc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637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91" w:leftChars="-223" w:right="-341" w:rightChars="-11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男子（米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837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女子（米）</w:t>
            </w:r>
          </w:p>
        </w:tc>
        <w:tc>
          <w:tcPr>
            <w:tcW w:w="518" w:type="pc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3.25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2.95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3.12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2.82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3.24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2.94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3.11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2.81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3.23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2.93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3.10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2.80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3.22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2.92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3.09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2.79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3.21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2.91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3.08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2.78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3.20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2.90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3.07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2.77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3.19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2.89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3.06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2.76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3.18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2.88</w:t>
            </w:r>
          </w:p>
        </w:tc>
        <w:tc>
          <w:tcPr>
            <w:tcW w:w="567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637" w:type="pct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男子（米）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女子（米）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637" w:type="pct"/>
            <w:vMerge w:val="restart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</w:rPr>
              <w:t>男子（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米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</w:rPr>
              <w:t>）</w:t>
            </w: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女子（米）</w:t>
            </w: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3.17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2.87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637" w:type="pct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3.16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2.86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637" w:type="pct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3.15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2.85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637" w:type="pct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3.14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2.84</w:t>
            </w:r>
          </w:p>
        </w:tc>
        <w:tc>
          <w:tcPr>
            <w:tcW w:w="56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637" w:type="pct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894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4"/>
                <w:szCs w:val="24"/>
                <w:lang w:val="en-US" w:eastAsia="zh-CN"/>
              </w:rPr>
              <w:t>3.13</w:t>
            </w:r>
          </w:p>
        </w:tc>
        <w:tc>
          <w:tcPr>
            <w:tcW w:w="75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2.83</w:t>
            </w:r>
          </w:p>
        </w:tc>
        <w:tc>
          <w:tcPr>
            <w:tcW w:w="567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637" w:type="pct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sz w:val="24"/>
                <w:szCs w:val="24"/>
              </w:rPr>
            </w:pPr>
          </w:p>
        </w:tc>
        <w:tc>
          <w:tcPr>
            <w:tcW w:w="78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C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37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color w:val="C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（二）</w:t>
      </w:r>
      <w:r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一</w:t>
      </w:r>
      <w:r>
        <w:rPr>
          <w:rFonts w:hint="default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分钟</w:t>
      </w:r>
      <w:r>
        <w:rPr>
          <w:rFonts w:hint="default" w:ascii="Times New Roman" w:hAnsi="Times New Roman" w:eastAsia="方正楷体_GBK" w:cs="Times New Roman"/>
          <w:color w:val="auto"/>
          <w:spacing w:val="0"/>
          <w:sz w:val="32"/>
          <w:szCs w:val="32"/>
          <w:lang w:val="en-US" w:eastAsia="zh-CN"/>
        </w:rPr>
        <w:t>5点投</w:t>
      </w:r>
      <w:r>
        <w:rPr>
          <w:rFonts w:hint="default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篮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考试方法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以篮圈在球场投影为圆心，以5.3米为半径从圆心向球场内划弧，弧线外为投篮区，投篮区共设5个投篮点，分别在0度角设两个投篮点、45度角设两个投篮点、在90度角设一个投篮点，每个投篮点4个球，共20个球。测试者任意选择一个投篮点开始投篮，直到一分钟内完成5个投篮点的投篮，按投中次数计算成绩，若在三分以外投篮每投中一球算两次。测试两次，取最好成绩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2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考试要求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投篮时，脚不能踏线及非投篮区域，否则篮球无效。（三分线以外投篮，投篮前脚踩线或脚进入三分线投中算一次）。投篮时，不得出现带球跑或两次运球，否则投篮无效。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3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评分标准</w:t>
      </w:r>
    </w:p>
    <w:tbl>
      <w:tblPr>
        <w:tblStyle w:val="2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503"/>
        <w:gridCol w:w="503"/>
        <w:gridCol w:w="503"/>
        <w:gridCol w:w="510"/>
        <w:gridCol w:w="510"/>
        <w:gridCol w:w="510"/>
        <w:gridCol w:w="510"/>
        <w:gridCol w:w="503"/>
        <w:gridCol w:w="503"/>
        <w:gridCol w:w="503"/>
        <w:gridCol w:w="503"/>
        <w:gridCol w:w="352"/>
        <w:gridCol w:w="352"/>
        <w:gridCol w:w="352"/>
        <w:gridCol w:w="352"/>
        <w:gridCol w:w="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男子（个数）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5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女子（个数）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8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81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77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（三）全场往返运球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1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考试方法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如图1所示，考生在球场端线中点外出发区持球站立，当其身体任意部位穿过端线外沿的垂直面时开始计时。考生用右手运球至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处，在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处做右手背后运球，换左手向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处运球，至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处做左手后转身运球，换右手运球至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处，在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处做右手胯下运球后右手上篮。球中篮后方可用左手运球返回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处，在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处做左手背后运球，换右手向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处运球，在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处做右手后转身运球，换左手向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处运球，在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处做左手胯下运球后左手上篮。球中篮后做同样的动作再重复一次，最后一次上篮命中后，持球冲出端线，考生身体任意部位穿过端线外沿垂直面时停止计时，记录完成的时间。每人测试2次，取最好成绩。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2.考试要求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篮球场地上的标志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为以40厘米为半径的圆圈。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①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圆圈中心点到端线内沿的距离为6米，到边线内沿的距离为2米。</w:t>
      </w: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②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在中线上，到中圈中心点的距离为2.8米。考生在考试时必须任意一脚踩到圆圈线或圆圈内地面，方可运球变向，否则视为无效，不予计分；运球上篮时必须投中，若球未投中仍继续带球前进，则视为无效，不予计分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考生在运球行进的过程中不得违例，每次违例计时追加1秒；必须使用规定的手上篮，错1次，计时追加1秒；胯下变向运球时，必须从体前由内侧向外侧变向运球换手，且双脚不能离开地面，错1次计时追加1秒。</w:t>
      </w:r>
    </w:p>
    <w:p>
      <w:pPr>
        <w:pStyle w:val="2"/>
        <w:ind w:left="0" w:leftChars="0" w:firstLine="0" w:firstLineChars="0"/>
        <w:jc w:val="center"/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kern w:val="2"/>
          <w:sz w:val="32"/>
          <w:szCs w:val="22"/>
          <w:lang w:val="en-US" w:eastAsia="zh-CN" w:bidi="ar-SA"/>
        </w:rPr>
        <w:t>篮球场地设置图</w:t>
      </w:r>
    </w:p>
    <w:p>
      <w:pPr>
        <w:widowControl w:val="0"/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309880</wp:posOffset>
            </wp:positionH>
            <wp:positionV relativeFrom="paragraph">
              <wp:posOffset>146685</wp:posOffset>
            </wp:positionV>
            <wp:extent cx="4732655" cy="2236470"/>
            <wp:effectExtent l="0" t="0" r="6985" b="3810"/>
            <wp:wrapTopAndBottom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2655" cy="223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评分标准</w:t>
      </w:r>
    </w:p>
    <w:tbl>
      <w:tblPr>
        <w:tblStyle w:val="22"/>
        <w:tblW w:w="8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145"/>
        <w:gridCol w:w="1127"/>
        <w:gridCol w:w="909"/>
        <w:gridCol w:w="1319"/>
        <w:gridCol w:w="1309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22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成绩（秒）</w:t>
            </w:r>
          </w:p>
        </w:tc>
        <w:tc>
          <w:tcPr>
            <w:tcW w:w="909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27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成绩（秒）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男子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女子</w:t>
            </w:r>
          </w:p>
        </w:tc>
        <w:tc>
          <w:tcPr>
            <w:tcW w:w="909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男子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sz w:val="24"/>
                <w:szCs w:val="24"/>
                <w:vertAlign w:val="baseline"/>
                <w:lang w:val="en-US" w:eastAsia="zh-CN"/>
              </w:rPr>
              <w:t>女子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30.00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35.00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38.00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19.20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48.50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29.60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35.50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38.50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18.80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49.00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29.20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36.00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39.00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18.40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49.50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52.50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28.80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36.50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39.50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18.00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50.00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28.40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37.00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40.00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17.60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50.50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53.50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28.00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37.50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40.50</w:t>
            </w:r>
          </w:p>
        </w:tc>
        <w:tc>
          <w:tcPr>
            <w:tcW w:w="9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17.20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51.00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27.60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38.00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41.00</w:t>
            </w:r>
          </w:p>
        </w:tc>
        <w:tc>
          <w:tcPr>
            <w:tcW w:w="909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16.80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51.50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54.50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27.20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38.50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41.50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16.40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52.00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26.80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39.00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42.00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16.00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52.50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55.50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26.40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39.50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42.50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15.60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53.00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56.00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26.00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40.00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43.00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15.20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53.50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56.50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25.60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40.50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43.50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14.80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54.00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57.00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25.20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41.00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44.00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14.40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54.50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57.50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24.80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41.50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44.50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14.00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55.00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58.00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24.40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42.00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45.00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13.60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55.50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58.50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24.00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42.50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45.50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13.20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56.00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23.60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43.00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46.00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12.80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56.50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59.50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23.20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43.50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46.50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12.40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57.00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22.80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44.00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47.00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12.00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57.50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22.40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44.50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47.50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11.60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58.00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22.00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45.00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48.00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11.20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58.50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61.50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21.60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45.50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48.50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10.80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59.00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62.00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21.20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46.00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49.00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10.40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59.50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62.50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20.80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46.50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49.50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10.00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60.00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20.40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47.00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50.00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9.60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60.50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63.50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20.00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47.50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50.50</w:t>
            </w:r>
          </w:p>
        </w:tc>
        <w:tc>
          <w:tcPr>
            <w:tcW w:w="9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9.20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61.00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19.60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48.00</w:t>
            </w:r>
          </w:p>
        </w:tc>
        <w:tc>
          <w:tcPr>
            <w:tcW w:w="11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51.00</w:t>
            </w:r>
          </w:p>
        </w:tc>
        <w:tc>
          <w:tcPr>
            <w:tcW w:w="909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C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8.80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61.50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vertAlign w:val="baseline"/>
                <w:lang w:val="en-US" w:eastAsia="zh-CN"/>
              </w:rPr>
              <w:t>64.50</w:t>
            </w:r>
          </w:p>
        </w:tc>
      </w:tr>
    </w:tbl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pacing w:val="0"/>
          <w:sz w:val="32"/>
          <w:szCs w:val="32"/>
          <w:lang w:val="en-US" w:eastAsia="zh-CN"/>
        </w:rPr>
        <w:t>（四）实战比赛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实战比赛，获得运动员等级证书的可免测得满分20分，但需提供二级运动员等级证书、秩序册、成绩册、成绩证明。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技评内容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个人攻击能力和助攻能力：根据进攻战术分工要求，对进攻技术应用的及时合理性和熟练性如何，选位是否准确及时，投篮、传接球、运球突破运用是否合理、快速、熟练、准确，能否结合场上攻守变化情况采用应有的合理行动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个人防守能力和协防能力：根据防守战术分工要求，对个人防守技术的运用能力，防守中的攻击力和协防意识与能力如何，能否结合场上攻守情况采取应有的合理行动。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战术意识：根据攻守战术分工要求，个人在攻防运用中，采取行动是否合理并符合战术需要，能否抓住并控制比赛中的攻守转换速度，掌握好比赛的节奏，能否创造与抓住攻防战机，扩大视野。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2.评分标准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优秀：较好完成以上三项技评内容   （15—20分）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良好：较好地完成前两项技评内容   （10—15分）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及格：三项中一项完成稍好         （5—10分）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7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不及格：未完成三项技评内容       （5分以下）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871" w:right="1531" w:bottom="1247" w:left="1531" w:header="851" w:footer="737" w:gutter="0"/>
      <w:pgNumType w:fmt="decimal" w:start="16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7128"/>
        <w:tab w:val="right" w:pos="12989"/>
      </w:tabs>
      <w:jc w:val="lef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  <w:r>
      <w:rPr>
        <w:rFonts w:hint="eastAsia" w:ascii="宋体" w:hAnsi="宋体"/>
        <w:sz w:val="28"/>
        <w:szCs w:val="28"/>
        <w:lang w:eastAsia="zh-CN"/>
      </w:rPr>
      <w:tab/>
    </w:r>
  </w:p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693CCA"/>
    <w:multiLevelType w:val="singleLevel"/>
    <w:tmpl w:val="C2693CCA"/>
    <w:lvl w:ilvl="0" w:tentative="0">
      <w:start w:val="1"/>
      <w:numFmt w:val="decimal"/>
      <w:pStyle w:val="11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10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MzA0ZDg1NDBlNDcwYmFmZWUwNDZlMjFkZTFiODMifQ=="/>
  </w:docVars>
  <w:rsids>
    <w:rsidRoot w:val="25A65A67"/>
    <w:rsid w:val="0222008D"/>
    <w:rsid w:val="025C0DF1"/>
    <w:rsid w:val="026155F3"/>
    <w:rsid w:val="02CB47F5"/>
    <w:rsid w:val="030A782C"/>
    <w:rsid w:val="0351077F"/>
    <w:rsid w:val="043B7C12"/>
    <w:rsid w:val="043C5964"/>
    <w:rsid w:val="05F26916"/>
    <w:rsid w:val="069100E9"/>
    <w:rsid w:val="07234242"/>
    <w:rsid w:val="07347DE9"/>
    <w:rsid w:val="077F7ABA"/>
    <w:rsid w:val="07861DE4"/>
    <w:rsid w:val="08E81E4C"/>
    <w:rsid w:val="09697E47"/>
    <w:rsid w:val="0A1C0EA1"/>
    <w:rsid w:val="0A767BC5"/>
    <w:rsid w:val="0B7A4C91"/>
    <w:rsid w:val="0B9D2BF5"/>
    <w:rsid w:val="0C284B82"/>
    <w:rsid w:val="0C29532B"/>
    <w:rsid w:val="0C2F779C"/>
    <w:rsid w:val="0C711E09"/>
    <w:rsid w:val="0CD25500"/>
    <w:rsid w:val="0DE819AF"/>
    <w:rsid w:val="0E037ECC"/>
    <w:rsid w:val="0E566270"/>
    <w:rsid w:val="0E925416"/>
    <w:rsid w:val="0F03200E"/>
    <w:rsid w:val="0F8C1335"/>
    <w:rsid w:val="0FB01C0A"/>
    <w:rsid w:val="0FB9102B"/>
    <w:rsid w:val="103207BA"/>
    <w:rsid w:val="10723B4D"/>
    <w:rsid w:val="10B62E31"/>
    <w:rsid w:val="11941366"/>
    <w:rsid w:val="12B96404"/>
    <w:rsid w:val="12D229D7"/>
    <w:rsid w:val="13D84198"/>
    <w:rsid w:val="14B43288"/>
    <w:rsid w:val="15A93017"/>
    <w:rsid w:val="15EF5D0A"/>
    <w:rsid w:val="16857406"/>
    <w:rsid w:val="17853822"/>
    <w:rsid w:val="17D6238E"/>
    <w:rsid w:val="18813ECF"/>
    <w:rsid w:val="18AC36F7"/>
    <w:rsid w:val="18F6748C"/>
    <w:rsid w:val="196F30F3"/>
    <w:rsid w:val="19837067"/>
    <w:rsid w:val="1AD21E81"/>
    <w:rsid w:val="1AD311DA"/>
    <w:rsid w:val="1AD73A9B"/>
    <w:rsid w:val="1B2E6562"/>
    <w:rsid w:val="1B9D6E03"/>
    <w:rsid w:val="1BB55F4F"/>
    <w:rsid w:val="1BC417FC"/>
    <w:rsid w:val="1C037488"/>
    <w:rsid w:val="1C0A1398"/>
    <w:rsid w:val="1C656995"/>
    <w:rsid w:val="1CB2349F"/>
    <w:rsid w:val="1CCA460E"/>
    <w:rsid w:val="1D557E55"/>
    <w:rsid w:val="1D837565"/>
    <w:rsid w:val="1DF273D4"/>
    <w:rsid w:val="1E0922C9"/>
    <w:rsid w:val="1E8041C7"/>
    <w:rsid w:val="1F910F0A"/>
    <w:rsid w:val="1F965338"/>
    <w:rsid w:val="21215A8F"/>
    <w:rsid w:val="21A524F0"/>
    <w:rsid w:val="236756BA"/>
    <w:rsid w:val="23926680"/>
    <w:rsid w:val="23F87100"/>
    <w:rsid w:val="240C25A5"/>
    <w:rsid w:val="248633F0"/>
    <w:rsid w:val="25102976"/>
    <w:rsid w:val="257910F8"/>
    <w:rsid w:val="25A65A67"/>
    <w:rsid w:val="2607645F"/>
    <w:rsid w:val="263D6E8A"/>
    <w:rsid w:val="267F0A92"/>
    <w:rsid w:val="26A17369"/>
    <w:rsid w:val="26ED1E2D"/>
    <w:rsid w:val="27324643"/>
    <w:rsid w:val="27370BB9"/>
    <w:rsid w:val="277D65F0"/>
    <w:rsid w:val="28470B9D"/>
    <w:rsid w:val="29677DD5"/>
    <w:rsid w:val="2A404820"/>
    <w:rsid w:val="2AA406A8"/>
    <w:rsid w:val="2B555A11"/>
    <w:rsid w:val="2BCA5CF5"/>
    <w:rsid w:val="2BED6EB9"/>
    <w:rsid w:val="2C7A34A7"/>
    <w:rsid w:val="2DA51213"/>
    <w:rsid w:val="2DE9153A"/>
    <w:rsid w:val="2DF67E27"/>
    <w:rsid w:val="2E2334A7"/>
    <w:rsid w:val="2E343FCB"/>
    <w:rsid w:val="2EBD03BD"/>
    <w:rsid w:val="2EC80329"/>
    <w:rsid w:val="2F8F5DA9"/>
    <w:rsid w:val="2FDC3B42"/>
    <w:rsid w:val="300375D5"/>
    <w:rsid w:val="30825BFD"/>
    <w:rsid w:val="30D60313"/>
    <w:rsid w:val="312456EC"/>
    <w:rsid w:val="315B61CA"/>
    <w:rsid w:val="31FF7A26"/>
    <w:rsid w:val="32431186"/>
    <w:rsid w:val="32483D27"/>
    <w:rsid w:val="32951502"/>
    <w:rsid w:val="33FB6E55"/>
    <w:rsid w:val="34C346A0"/>
    <w:rsid w:val="34D20D0F"/>
    <w:rsid w:val="34DB4C68"/>
    <w:rsid w:val="34E616CD"/>
    <w:rsid w:val="36012289"/>
    <w:rsid w:val="36E03A58"/>
    <w:rsid w:val="37B37529"/>
    <w:rsid w:val="37D02C9E"/>
    <w:rsid w:val="37ED3EF2"/>
    <w:rsid w:val="383E752B"/>
    <w:rsid w:val="38AA3B82"/>
    <w:rsid w:val="396C6730"/>
    <w:rsid w:val="3A002823"/>
    <w:rsid w:val="3A5A676E"/>
    <w:rsid w:val="3A6F15AF"/>
    <w:rsid w:val="3A821BAF"/>
    <w:rsid w:val="3A9967C4"/>
    <w:rsid w:val="3B8237E3"/>
    <w:rsid w:val="3B980040"/>
    <w:rsid w:val="3BBF2060"/>
    <w:rsid w:val="3C227AB9"/>
    <w:rsid w:val="3CC4109E"/>
    <w:rsid w:val="3CC507C2"/>
    <w:rsid w:val="3CEC7CE1"/>
    <w:rsid w:val="3D7D48B5"/>
    <w:rsid w:val="3E98013E"/>
    <w:rsid w:val="3FE42271"/>
    <w:rsid w:val="40AA2D60"/>
    <w:rsid w:val="412255E9"/>
    <w:rsid w:val="41443FA5"/>
    <w:rsid w:val="4185310F"/>
    <w:rsid w:val="41D07A4B"/>
    <w:rsid w:val="421F20ED"/>
    <w:rsid w:val="424E6E23"/>
    <w:rsid w:val="44882159"/>
    <w:rsid w:val="44CF162E"/>
    <w:rsid w:val="450E6469"/>
    <w:rsid w:val="4543566E"/>
    <w:rsid w:val="45B9645A"/>
    <w:rsid w:val="460C3968"/>
    <w:rsid w:val="46127DC2"/>
    <w:rsid w:val="46445615"/>
    <w:rsid w:val="46D10164"/>
    <w:rsid w:val="47E76CF9"/>
    <w:rsid w:val="48097075"/>
    <w:rsid w:val="48416961"/>
    <w:rsid w:val="4873408D"/>
    <w:rsid w:val="490474DB"/>
    <w:rsid w:val="499E193D"/>
    <w:rsid w:val="4A271C0A"/>
    <w:rsid w:val="4A371C07"/>
    <w:rsid w:val="4B1906C2"/>
    <w:rsid w:val="4B322E8D"/>
    <w:rsid w:val="4C534461"/>
    <w:rsid w:val="4C7E29C5"/>
    <w:rsid w:val="4E64293F"/>
    <w:rsid w:val="4EAF2D13"/>
    <w:rsid w:val="4F4B26A6"/>
    <w:rsid w:val="4F5B577E"/>
    <w:rsid w:val="4F5E0042"/>
    <w:rsid w:val="4F7D2659"/>
    <w:rsid w:val="4FAE3C71"/>
    <w:rsid w:val="502A1D14"/>
    <w:rsid w:val="502C26AE"/>
    <w:rsid w:val="503B1FAE"/>
    <w:rsid w:val="505238ED"/>
    <w:rsid w:val="50BA7E9C"/>
    <w:rsid w:val="5138319D"/>
    <w:rsid w:val="51610F5D"/>
    <w:rsid w:val="52CD7ECB"/>
    <w:rsid w:val="534673AD"/>
    <w:rsid w:val="53C1616B"/>
    <w:rsid w:val="54296C0B"/>
    <w:rsid w:val="546E61F2"/>
    <w:rsid w:val="54A0593F"/>
    <w:rsid w:val="54B50FE8"/>
    <w:rsid w:val="54CF6754"/>
    <w:rsid w:val="54DB40FE"/>
    <w:rsid w:val="551E3DB6"/>
    <w:rsid w:val="56E80E23"/>
    <w:rsid w:val="577D48A6"/>
    <w:rsid w:val="57D24EC4"/>
    <w:rsid w:val="584B271D"/>
    <w:rsid w:val="59D10407"/>
    <w:rsid w:val="5A16308F"/>
    <w:rsid w:val="5AA630B1"/>
    <w:rsid w:val="5AFA200B"/>
    <w:rsid w:val="5B06688E"/>
    <w:rsid w:val="5B8B65FB"/>
    <w:rsid w:val="5C451557"/>
    <w:rsid w:val="5C4C0B9C"/>
    <w:rsid w:val="5D320213"/>
    <w:rsid w:val="5DD76183"/>
    <w:rsid w:val="5E7B5841"/>
    <w:rsid w:val="5EA01556"/>
    <w:rsid w:val="616121B0"/>
    <w:rsid w:val="625E30AB"/>
    <w:rsid w:val="629D4307"/>
    <w:rsid w:val="63D91148"/>
    <w:rsid w:val="63E03033"/>
    <w:rsid w:val="64437155"/>
    <w:rsid w:val="645444F6"/>
    <w:rsid w:val="64F56FCA"/>
    <w:rsid w:val="66FB02C7"/>
    <w:rsid w:val="678D212F"/>
    <w:rsid w:val="68C12E6F"/>
    <w:rsid w:val="69B875FD"/>
    <w:rsid w:val="6A2F4AA7"/>
    <w:rsid w:val="6C1A7D7C"/>
    <w:rsid w:val="6C4B6A37"/>
    <w:rsid w:val="6C7E6309"/>
    <w:rsid w:val="6C9A0670"/>
    <w:rsid w:val="6CC758F2"/>
    <w:rsid w:val="6D657DE2"/>
    <w:rsid w:val="6E41625F"/>
    <w:rsid w:val="6F4D5F27"/>
    <w:rsid w:val="6F530CDC"/>
    <w:rsid w:val="6F691086"/>
    <w:rsid w:val="6F6F9BA2"/>
    <w:rsid w:val="710273C5"/>
    <w:rsid w:val="71062125"/>
    <w:rsid w:val="7139303A"/>
    <w:rsid w:val="71C92D3B"/>
    <w:rsid w:val="726F4EB0"/>
    <w:rsid w:val="72F24482"/>
    <w:rsid w:val="749E34A1"/>
    <w:rsid w:val="74BA6A2E"/>
    <w:rsid w:val="75DE8ABF"/>
    <w:rsid w:val="76706EDC"/>
    <w:rsid w:val="76721D1D"/>
    <w:rsid w:val="76881E99"/>
    <w:rsid w:val="76936197"/>
    <w:rsid w:val="76E06359"/>
    <w:rsid w:val="7708243F"/>
    <w:rsid w:val="773B13A4"/>
    <w:rsid w:val="77AF6810"/>
    <w:rsid w:val="77E237A1"/>
    <w:rsid w:val="77F153AF"/>
    <w:rsid w:val="77FB6EC3"/>
    <w:rsid w:val="77FC33A4"/>
    <w:rsid w:val="78841AA6"/>
    <w:rsid w:val="78872FBC"/>
    <w:rsid w:val="78B24D98"/>
    <w:rsid w:val="790D04AF"/>
    <w:rsid w:val="794C4EF3"/>
    <w:rsid w:val="79536657"/>
    <w:rsid w:val="7A146AD1"/>
    <w:rsid w:val="7A1F2E6D"/>
    <w:rsid w:val="7AB16E67"/>
    <w:rsid w:val="7B1E474C"/>
    <w:rsid w:val="7BBC6C5E"/>
    <w:rsid w:val="7BF2855E"/>
    <w:rsid w:val="7DB75840"/>
    <w:rsid w:val="7E7904EA"/>
    <w:rsid w:val="7FDC4881"/>
    <w:rsid w:val="B65FEFB1"/>
    <w:rsid w:val="DD3B8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6"/>
    <w:qFormat/>
    <w:uiPriority w:val="0"/>
    <w:pPr>
      <w:widowControl w:val="0"/>
      <w:jc w:val="both"/>
    </w:pPr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23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40" w:lineRule="exact"/>
      <w:ind w:firstLine="482" w:firstLineChars="200"/>
    </w:pPr>
    <w:rPr>
      <w:sz w:val="24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styleId="7">
    <w:name w:val="annotation text"/>
    <w:basedOn w:val="1"/>
    <w:qFormat/>
    <w:uiPriority w:val="0"/>
    <w:pPr>
      <w:jc w:val="left"/>
    </w:pPr>
    <w:rPr>
      <w:rFonts w:ascii="Calibri" w:hAnsi="Calibri" w:eastAsia="宋体" w:cs="Times New Roman"/>
    </w:rPr>
  </w:style>
  <w:style w:type="paragraph" w:styleId="8">
    <w:name w:val="index 6"/>
    <w:basedOn w:val="1"/>
    <w:next w:val="1"/>
    <w:unhideWhenUsed/>
    <w:qFormat/>
    <w:uiPriority w:val="99"/>
    <w:pPr>
      <w:widowControl w:val="0"/>
      <w:ind w:firstLine="84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9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10">
    <w:name w:val="Plain Text"/>
    <w:basedOn w:val="1"/>
    <w:next w:val="11"/>
    <w:qFormat/>
    <w:uiPriority w:val="0"/>
    <w:rPr>
      <w:rFonts w:ascii="宋体" w:hAnsi="Courier New" w:eastAsia="宋体" w:cs="Times New Roman"/>
      <w:szCs w:val="20"/>
    </w:rPr>
  </w:style>
  <w:style w:type="paragraph" w:styleId="11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12">
    <w:name w:val="Balloon Text"/>
    <w:basedOn w:val="1"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15">
    <w:name w:val="footnote text"/>
    <w:basedOn w:val="1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6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7">
    <w:name w:val="Normal (Web)"/>
    <w:basedOn w:val="1"/>
    <w:next w:val="3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9">
    <w:name w:val="Body Text First Indent"/>
    <w:basedOn w:val="2"/>
    <w:next w:val="8"/>
    <w:unhideWhenUsed/>
    <w:qFormat/>
    <w:uiPriority w:val="99"/>
    <w:pPr>
      <w:spacing w:after="0"/>
      <w:ind w:firstLine="200" w:firstLineChars="200"/>
    </w:pPr>
  </w:style>
  <w:style w:type="paragraph" w:styleId="20">
    <w:name w:val="Body Text First Indent 2"/>
    <w:basedOn w:val="9"/>
    <w:next w:val="9"/>
    <w:qFormat/>
    <w:uiPriority w:val="0"/>
    <w:pPr>
      <w:ind w:firstLine="420" w:firstLineChars="200"/>
    </w:p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basedOn w:val="23"/>
    <w:qFormat/>
    <w:uiPriority w:val="0"/>
    <w:rPr>
      <w:b/>
      <w:bCs/>
    </w:rPr>
  </w:style>
  <w:style w:type="paragraph" w:customStyle="1" w:styleId="25">
    <w:name w:val="Heading3"/>
    <w:basedOn w:val="1"/>
    <w:next w:val="1"/>
    <w:qFormat/>
    <w:uiPriority w:val="0"/>
    <w:pPr>
      <w:keepNext/>
      <w:keepLines/>
      <w:spacing w:line="240" w:lineRule="auto"/>
      <w:jc w:val="left"/>
      <w:textAlignment w:val="baseline"/>
    </w:pPr>
    <w:rPr>
      <w:rFonts w:ascii="Calibri" w:hAnsi="Calibri" w:eastAsia="方正楷体_GBK"/>
      <w:kern w:val="2"/>
      <w:sz w:val="31"/>
      <w:szCs w:val="22"/>
      <w:lang w:val="en-US" w:eastAsia="zh-CN" w:bidi="ar-SA"/>
    </w:rPr>
  </w:style>
  <w:style w:type="character" w:customStyle="1" w:styleId="26">
    <w:name w:val="NormalCharacter"/>
    <w:link w:val="1"/>
    <w:qFormat/>
    <w:uiPriority w:val="0"/>
    <w:rPr>
      <w:rFonts w:ascii="Calibri" w:hAnsi="Calibri" w:eastAsia="宋体" w:cs="方正楷体_GBK"/>
      <w:kern w:val="2"/>
      <w:sz w:val="31"/>
      <w:szCs w:val="31"/>
      <w:lang w:val="en-US" w:eastAsia="zh-CN" w:bidi="ar-SA"/>
    </w:rPr>
  </w:style>
  <w:style w:type="character" w:customStyle="1" w:styleId="27">
    <w:name w:val="font0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28">
    <w:name w:val="font4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24"/>
      <w:szCs w:val="24"/>
      <w:u w:val="none"/>
    </w:rPr>
  </w:style>
  <w:style w:type="character" w:customStyle="1" w:styleId="29">
    <w:name w:val="font1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0">
    <w:name w:val="font112"/>
    <w:basedOn w:val="23"/>
    <w:qFormat/>
    <w:uiPriority w:val="0"/>
    <w:rPr>
      <w:rFonts w:ascii="方正小标宋_GBK" w:hAnsi="方正小标宋_GBK" w:eastAsia="方正小标宋_GBK" w:cs="方正小标宋_GBK"/>
      <w:color w:val="000000"/>
      <w:sz w:val="36"/>
      <w:szCs w:val="36"/>
      <w:u w:val="none"/>
    </w:rPr>
  </w:style>
  <w:style w:type="character" w:customStyle="1" w:styleId="31">
    <w:name w:val="font101"/>
    <w:basedOn w:val="23"/>
    <w:qFormat/>
    <w:uiPriority w:val="0"/>
    <w:rPr>
      <w:rFonts w:hint="eastAsia" w:ascii="方正仿宋_GBK" w:hAnsi="方正仿宋_GBK" w:eastAsia="方正仿宋_GBK" w:cs="方正仿宋_GBK"/>
      <w:b/>
      <w:color w:val="000000"/>
      <w:sz w:val="19"/>
      <w:szCs w:val="19"/>
      <w:u w:val="none"/>
    </w:rPr>
  </w:style>
  <w:style w:type="character" w:customStyle="1" w:styleId="32">
    <w:name w:val="font191"/>
    <w:basedOn w:val="23"/>
    <w:qFormat/>
    <w:uiPriority w:val="0"/>
    <w:rPr>
      <w:rFonts w:hint="default" w:ascii="Times New Roman" w:hAnsi="Times New Roman" w:cs="Times New Roman"/>
      <w:b/>
      <w:color w:val="000000"/>
      <w:sz w:val="19"/>
      <w:szCs w:val="19"/>
      <w:u w:val="none"/>
    </w:rPr>
  </w:style>
  <w:style w:type="character" w:customStyle="1" w:styleId="33">
    <w:name w:val="font151"/>
    <w:basedOn w:val="23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34">
    <w:name w:val="font121"/>
    <w:basedOn w:val="2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5">
    <w:name w:val="font2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table" w:customStyle="1" w:styleId="3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7">
    <w:name w:val="font31"/>
    <w:basedOn w:val="2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paragraph" w:styleId="3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9">
    <w:name w:val="font91"/>
    <w:basedOn w:val="23"/>
    <w:qFormat/>
    <w:uiPriority w:val="0"/>
    <w:rPr>
      <w:rFonts w:hint="eastAsia" w:ascii="方正仿宋_GBK" w:hAnsi="方正仿宋_GBK" w:eastAsia="方正仿宋_GBK" w:cs="方正仿宋_GBK"/>
      <w:b/>
      <w:bCs/>
      <w:color w:val="000000"/>
      <w:sz w:val="20"/>
      <w:szCs w:val="20"/>
      <w:u w:val="none"/>
    </w:rPr>
  </w:style>
  <w:style w:type="character" w:customStyle="1" w:styleId="40">
    <w:name w:val="font81"/>
    <w:basedOn w:val="2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paragraph" w:customStyle="1" w:styleId="41">
    <w:name w:val="列出段落2"/>
    <w:next w:val="12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42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character" w:customStyle="1" w:styleId="43">
    <w:name w:val="font61"/>
    <w:basedOn w:val="2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44">
    <w:name w:val="font51"/>
    <w:basedOn w:val="23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2011-01-04T20:26:00Z</dcterms:created>
  <dc:creator>NXB01</dc:creator>
  <cp:lastModifiedBy>Lenovo</cp:lastModifiedBy>
  <cp:lastPrinted>2025-04-21T03:11:00Z</cp:lastPrinted>
  <dcterms:modified xsi:type="dcterms:W3CDTF">2025-04-28T02:38:06Z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DB018E09C47A487BB9AF871FE4AACA10</vt:lpwstr>
  </property>
</Properties>
</file>