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1320" w:firstLineChars="3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spacing w:line="480" w:lineRule="exact"/>
        <w:ind w:firstLine="1320" w:firstLineChars="3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spacing w:line="480" w:lineRule="exact"/>
        <w:ind w:firstLine="1320" w:firstLineChars="30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2023年政府信息公开工作年度报告</w:t>
      </w:r>
    </w:p>
    <w:p>
      <w:pPr>
        <w:ind w:firstLine="420" w:firstLineChars="200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20" w:firstLineChars="200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  <w:t>根据《中华人民共和国政府信息公开条例》（以下简称《条例》）规定，特向社会公布自治州交通运输局2023年度政府信息公开工作年度报告。本报告由总体情况、主动公开政府信息情况、收到和处理政府信息公开申请情况、因政府信息公开工作被申请行政复议、提起行政诉讼情况、政府信息公开工作存在的主要问题发改进情况、其他需要报告的事项共六个部分组成。本报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  <w:t>告所列数据的统计期限自2023年1月1日起至2023年12月31日止。现将有关情况报告如下。</w:t>
      </w:r>
    </w:p>
    <w:p>
      <w:pPr>
        <w:numPr>
          <w:ilvl w:val="0"/>
          <w:numId w:val="0"/>
        </w:numPr>
        <w:spacing w:line="400" w:lineRule="exact"/>
        <w:ind w:firstLine="620" w:firstLineChars="200"/>
        <w:rPr>
          <w:rFonts w:hint="eastAsia" w:ascii="方正黑体_GBK" w:hAnsi="方正黑体_GBK" w:eastAsia="方正黑体_GBK" w:cs="方正黑体_GBK"/>
          <w:sz w:val="31"/>
          <w:szCs w:val="31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1"/>
          <w:szCs w:val="31"/>
          <w:lang w:val="en-US" w:eastAsia="zh-CN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20" w:firstLineChars="200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  <w:t>2023年，交通运输局认真贯彻党的二十大精神，贯彻落实党中央、国务院、自治区和自治州党委、人民政府关于政府信息公开工作的决策部署，全面落实《条例》，扎实做好政府信息公开工作，更好发挥以公开促落实，助力巴州经济发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20" w:firstLineChars="200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  <w:t>主动公开政府信息情况。依托巴音郭楞蒙古自治州门户网站扎实做好政策法规、政策解读、规划计划、交通统计、财政信息、人事信息、疫情防控、建议提案、招投标公告、等重点领域信息公开。2023年度各栏目发布信息共30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20" w:firstLineChars="200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  <w:t>依申请公开政府信息办理情况。2023年度，我局未接到依申请公开事项，未产生依申请公开政府信息案例，也未产生依申请公开信息收取的费用。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left="0" w:leftChars="0" w:firstLine="620" w:firstLineChars="200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  <w:t>政府信息管理情况。按照上级部署要求，严格落实主体责任，及时建立工作台账，明确工作任务、责任科室，为政府信息公开工作开展提供有力保障。指定专人负责，加强对政府信息公开工作的日常落实，进一步压实责任，严格履行栏目管理、信息发布职责，及时纠正履行政府信息公开职责中的不当行为，规范执行政府信息公开保密审查、内容审核等制度，有力保障了政府信息公开工作的正常有序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20" w:firstLineChars="200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  <w:t>（四）平台建设管理情况。严格落实网络意识形态责任制，加强错敏信息实时监测整改，确保交通运输厅网站与政务新媒体安全平稳运行，网站全面支持互联网协议第6版。按照自治州人民政府部署安排，深入推进网站集约化建设，强化政务新媒体矩阵建设。强化网站和政务新媒体运营监管，提高管理服务水平。</w:t>
      </w:r>
    </w:p>
    <w:p>
      <w:pPr>
        <w:numPr>
          <w:ilvl w:val="0"/>
          <w:numId w:val="0"/>
        </w:numPr>
        <w:spacing w:line="400" w:lineRule="exact"/>
        <w:ind w:firstLine="620" w:firstLineChars="200"/>
        <w:rPr>
          <w:rFonts w:hint="eastAsia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1"/>
          <w:szCs w:val="31"/>
          <w:lang w:val="en-US" w:eastAsia="zh-CN"/>
        </w:rPr>
        <w:t>二、主动公开政府信息情况</w:t>
      </w:r>
    </w:p>
    <w:tbl>
      <w:tblPr>
        <w:tblStyle w:val="5"/>
        <w:tblW w:w="93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96"/>
        <w:gridCol w:w="1478"/>
        <w:gridCol w:w="1732"/>
        <w:gridCol w:w="2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6" w:type="dxa"/>
            <w:gridSpan w:val="4"/>
          </w:tcPr>
          <w:p>
            <w:pPr>
              <w:spacing w:line="400" w:lineRule="exact"/>
              <w:ind w:firstLine="420" w:firstLineChars="200"/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3496" w:type="dxa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信息内容</w:t>
            </w:r>
          </w:p>
        </w:tc>
        <w:tc>
          <w:tcPr>
            <w:tcW w:w="1478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本年制发件数</w:t>
            </w:r>
          </w:p>
        </w:tc>
        <w:tc>
          <w:tcPr>
            <w:tcW w:w="1732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本年废止件数</w:t>
            </w:r>
          </w:p>
        </w:tc>
        <w:tc>
          <w:tcPr>
            <w:tcW w:w="2640" w:type="dxa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规章</w:t>
            </w:r>
          </w:p>
        </w:tc>
        <w:tc>
          <w:tcPr>
            <w:tcW w:w="1478" w:type="dxa"/>
          </w:tcPr>
          <w:p>
            <w:pPr>
              <w:spacing w:line="40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1732" w:type="dxa"/>
          </w:tcPr>
          <w:p>
            <w:pPr>
              <w:spacing w:line="40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2640" w:type="dxa"/>
          </w:tcPr>
          <w:p>
            <w:pPr>
              <w:spacing w:line="40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行政规范性文件</w:t>
            </w:r>
          </w:p>
        </w:tc>
        <w:tc>
          <w:tcPr>
            <w:tcW w:w="1478" w:type="dxa"/>
          </w:tcPr>
          <w:p>
            <w:pPr>
              <w:spacing w:line="40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1732" w:type="dxa"/>
          </w:tcPr>
          <w:p>
            <w:pPr>
              <w:spacing w:line="40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2640" w:type="dxa"/>
          </w:tcPr>
          <w:p>
            <w:pPr>
              <w:spacing w:line="40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1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6" w:type="dxa"/>
            <w:gridSpan w:val="4"/>
          </w:tcPr>
          <w:p>
            <w:pPr>
              <w:spacing w:line="400" w:lineRule="exact"/>
              <w:ind w:firstLine="420" w:firstLineChars="200"/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496" w:type="dxa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信息内容</w:t>
            </w:r>
          </w:p>
        </w:tc>
        <w:tc>
          <w:tcPr>
            <w:tcW w:w="5850" w:type="dxa"/>
            <w:gridSpan w:val="3"/>
          </w:tcPr>
          <w:p>
            <w:pPr>
              <w:spacing w:line="400" w:lineRule="exact"/>
              <w:ind w:firstLine="210" w:firstLineChars="100"/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行政许可</w:t>
            </w:r>
          </w:p>
        </w:tc>
        <w:tc>
          <w:tcPr>
            <w:tcW w:w="5850" w:type="dxa"/>
            <w:gridSpan w:val="3"/>
          </w:tcPr>
          <w:p>
            <w:pPr>
              <w:spacing w:line="40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6853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6" w:type="dxa"/>
            <w:gridSpan w:val="4"/>
          </w:tcPr>
          <w:p>
            <w:pPr>
              <w:spacing w:line="400" w:lineRule="exact"/>
              <w:ind w:firstLine="420" w:firstLineChars="200"/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  <w:vAlign w:val="top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信息内容</w:t>
            </w:r>
          </w:p>
        </w:tc>
        <w:tc>
          <w:tcPr>
            <w:tcW w:w="5850" w:type="dxa"/>
            <w:gridSpan w:val="3"/>
            <w:vAlign w:val="top"/>
          </w:tcPr>
          <w:p>
            <w:pPr>
              <w:spacing w:line="400" w:lineRule="exact"/>
              <w:ind w:firstLine="210" w:firstLineChars="100"/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行政处罚</w:t>
            </w:r>
          </w:p>
        </w:tc>
        <w:tc>
          <w:tcPr>
            <w:tcW w:w="5850" w:type="dxa"/>
            <w:gridSpan w:val="3"/>
          </w:tcPr>
          <w:p>
            <w:pPr>
              <w:spacing w:line="40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行政强制</w:t>
            </w:r>
          </w:p>
        </w:tc>
        <w:tc>
          <w:tcPr>
            <w:tcW w:w="5850" w:type="dxa"/>
            <w:gridSpan w:val="3"/>
          </w:tcPr>
          <w:p>
            <w:pPr>
              <w:spacing w:line="40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6" w:type="dxa"/>
            <w:gridSpan w:val="4"/>
          </w:tcPr>
          <w:p>
            <w:pPr>
              <w:spacing w:line="400" w:lineRule="exact"/>
              <w:ind w:firstLine="420" w:firstLineChars="200"/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信息内容</w:t>
            </w:r>
          </w:p>
        </w:tc>
        <w:tc>
          <w:tcPr>
            <w:tcW w:w="5850" w:type="dxa"/>
            <w:gridSpan w:val="3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96" w:type="dxa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行政事业性收费</w:t>
            </w:r>
          </w:p>
        </w:tc>
        <w:tc>
          <w:tcPr>
            <w:tcW w:w="5850" w:type="dxa"/>
            <w:gridSpan w:val="3"/>
          </w:tcPr>
          <w:p>
            <w:pPr>
              <w:spacing w:line="40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</w:t>
            </w:r>
          </w:p>
        </w:tc>
      </w:tr>
    </w:tbl>
    <w:p>
      <w:pPr>
        <w:spacing w:line="400" w:lineRule="exact"/>
        <w:rPr>
          <w:rFonts w:hint="eastAsia" w:ascii="方正黑体_GBK" w:hAnsi="方正黑体_GBK" w:eastAsia="方正黑体_GBK" w:cs="方正黑体_GBK"/>
          <w:sz w:val="31"/>
          <w:szCs w:val="31"/>
          <w:lang w:val="en-US" w:eastAsia="zh-CN"/>
        </w:rPr>
      </w:pPr>
    </w:p>
    <w:p>
      <w:pPr>
        <w:spacing w:line="400" w:lineRule="exact"/>
        <w:rPr>
          <w:rFonts w:hint="eastAsia" w:ascii="方正黑体_GBK" w:hAnsi="方正黑体_GBK" w:eastAsia="方正黑体_GBK" w:cs="方正黑体_GBK"/>
          <w:sz w:val="31"/>
          <w:szCs w:val="31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1"/>
          <w:szCs w:val="31"/>
          <w:lang w:val="en-US" w:eastAsia="zh-CN"/>
        </w:rPr>
        <w:t>三、收到和处理政府信息公开申请情况</w:t>
      </w:r>
    </w:p>
    <w:tbl>
      <w:tblPr>
        <w:tblStyle w:val="5"/>
        <w:tblW w:w="9408" w:type="dxa"/>
        <w:tblInd w:w="-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"/>
        <w:gridCol w:w="753"/>
        <w:gridCol w:w="3222"/>
        <w:gridCol w:w="825"/>
        <w:gridCol w:w="720"/>
        <w:gridCol w:w="660"/>
        <w:gridCol w:w="720"/>
        <w:gridCol w:w="840"/>
        <w:gridCol w:w="630"/>
        <w:gridCol w:w="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0" w:type="dxa"/>
            <w:gridSpan w:val="3"/>
            <w:vMerge w:val="restart"/>
          </w:tcPr>
          <w:p>
            <w:pPr>
              <w:spacing w:line="400" w:lineRule="exact"/>
              <w:ind w:firstLine="400" w:firstLineChars="200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  <w:p>
            <w:pPr>
              <w:spacing w:line="400" w:lineRule="exact"/>
              <w:ind w:firstLine="400" w:firstLineChars="200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5028" w:type="dxa"/>
            <w:gridSpan w:val="7"/>
          </w:tcPr>
          <w:p>
            <w:pPr>
              <w:spacing w:line="400" w:lineRule="exact"/>
              <w:ind w:firstLine="400" w:firstLineChars="200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0" w:type="dxa"/>
            <w:gridSpan w:val="3"/>
            <w:vMerge w:val="continue"/>
          </w:tcPr>
          <w:p>
            <w:pPr>
              <w:spacing w:line="400" w:lineRule="exact"/>
              <w:ind w:firstLine="400" w:firstLineChars="200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25" w:type="dxa"/>
            <w:vMerge w:val="restart"/>
          </w:tcPr>
          <w:p>
            <w:pPr>
              <w:spacing w:line="400" w:lineRule="exac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自然人</w:t>
            </w:r>
          </w:p>
        </w:tc>
        <w:tc>
          <w:tcPr>
            <w:tcW w:w="3570" w:type="dxa"/>
            <w:gridSpan w:val="5"/>
          </w:tcPr>
          <w:p>
            <w:pPr>
              <w:spacing w:line="400" w:lineRule="exact"/>
              <w:ind w:firstLine="400" w:firstLineChars="200"/>
              <w:jc w:val="center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法人或其他组织</w:t>
            </w:r>
          </w:p>
        </w:tc>
        <w:tc>
          <w:tcPr>
            <w:tcW w:w="633" w:type="dxa"/>
            <w:vMerge w:val="restart"/>
          </w:tcPr>
          <w:p>
            <w:pPr>
              <w:spacing w:line="400" w:lineRule="exact"/>
              <w:ind w:firstLine="400" w:firstLineChars="200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总合计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4380" w:type="dxa"/>
            <w:gridSpan w:val="3"/>
            <w:vMerge w:val="continue"/>
          </w:tcPr>
          <w:p>
            <w:pPr>
              <w:spacing w:line="400" w:lineRule="exact"/>
              <w:ind w:firstLine="400" w:firstLineChars="200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825" w:type="dxa"/>
            <w:vMerge w:val="continue"/>
          </w:tcPr>
          <w:p>
            <w:pPr>
              <w:spacing w:line="400" w:lineRule="exact"/>
              <w:ind w:firstLine="400" w:firstLineChars="200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400" w:lineRule="exact"/>
              <w:jc w:val="distribute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商业企 业</w:t>
            </w:r>
          </w:p>
        </w:tc>
        <w:tc>
          <w:tcPr>
            <w:tcW w:w="660" w:type="dxa"/>
            <w:vAlign w:val="top"/>
          </w:tcPr>
          <w:p>
            <w:pPr>
              <w:spacing w:line="400" w:lineRule="exact"/>
              <w:jc w:val="distribute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科研机构</w:t>
            </w:r>
          </w:p>
        </w:tc>
        <w:tc>
          <w:tcPr>
            <w:tcW w:w="720" w:type="dxa"/>
            <w:vAlign w:val="top"/>
          </w:tcPr>
          <w:p>
            <w:pPr>
              <w:spacing w:line="400" w:lineRule="exact"/>
              <w:jc w:val="distribute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社会公益组织</w:t>
            </w:r>
          </w:p>
        </w:tc>
        <w:tc>
          <w:tcPr>
            <w:tcW w:w="840" w:type="dxa"/>
            <w:vAlign w:val="top"/>
          </w:tcPr>
          <w:p>
            <w:pPr>
              <w:spacing w:line="400" w:lineRule="exact"/>
              <w:jc w:val="distribute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法律服务机 构</w:t>
            </w:r>
          </w:p>
        </w:tc>
        <w:tc>
          <w:tcPr>
            <w:tcW w:w="630" w:type="dxa"/>
            <w:vAlign w:val="top"/>
          </w:tcPr>
          <w:p>
            <w:pPr>
              <w:spacing w:line="400" w:lineRule="exact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其他</w:t>
            </w:r>
          </w:p>
        </w:tc>
        <w:tc>
          <w:tcPr>
            <w:tcW w:w="633" w:type="dxa"/>
            <w:vMerge w:val="continue"/>
          </w:tcPr>
          <w:p>
            <w:pPr>
              <w:spacing w:line="400" w:lineRule="exact"/>
              <w:ind w:firstLine="400" w:firstLineChars="200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380" w:type="dxa"/>
            <w:gridSpan w:val="3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一、本年新收政府信息公开申请数量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0" w:type="dxa"/>
            <w:gridSpan w:val="3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二、上年结转政府信息公开申请数量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restart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3368675</wp:posOffset>
                      </wp:positionV>
                      <wp:extent cx="552450" cy="0"/>
                      <wp:effectExtent l="0" t="6350" r="0" b="635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1227455" y="6451600"/>
                                <a:ext cx="5524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14pt;margin-top:265.25pt;height:0pt;width:43.5pt;z-index:251659264;mso-width-relative:page;mso-height-relative:page;" filled="f" stroked="t" coordsize="21600,21600" o:gfxdata="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sxwdA1QAAAAoBAAAPAAAAAAAAAAEAIAAAACIAAABkcnMvZG93bnJldi54bWxQSwEC&#10;FAAUAAAACACHTuJAtdUdhPcBAADHAwAADgAAAAAAAAABACAAAAAkAQAAZHJzL2Uyb0RvYy54bWxQ&#10;SwUGAAAAAAYABgBZAQAAjQUAAAAA&#10;">
                      <v:fill on="f" focussize="0,0"/>
                      <v:stroke weight="1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、本年度办理结果</w:t>
            </w:r>
          </w:p>
        </w:tc>
        <w:tc>
          <w:tcPr>
            <w:tcW w:w="3975" w:type="dxa"/>
            <w:gridSpan w:val="2"/>
          </w:tcPr>
          <w:p>
            <w:pPr>
              <w:spacing w:line="400" w:lineRule="exac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（一）予以公开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3975" w:type="dxa"/>
            <w:gridSpan w:val="2"/>
          </w:tcPr>
          <w:p>
            <w:pPr>
              <w:spacing w:line="400" w:lineRule="exac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restart"/>
          </w:tcPr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（三）不予公 开</w:t>
            </w:r>
          </w:p>
        </w:tc>
        <w:tc>
          <w:tcPr>
            <w:tcW w:w="3222" w:type="dxa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1.属于国家秘密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</w:tc>
        <w:tc>
          <w:tcPr>
            <w:tcW w:w="3222" w:type="dxa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2.其他法律行政法规禁止公开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</w:tc>
        <w:tc>
          <w:tcPr>
            <w:tcW w:w="3222" w:type="dxa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3.危及“三安全一稳定”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</w:tc>
        <w:tc>
          <w:tcPr>
            <w:tcW w:w="3222" w:type="dxa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4.保护第三方合法权益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</w:tc>
        <w:tc>
          <w:tcPr>
            <w:tcW w:w="3222" w:type="dxa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5.属于三类内部事物信息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</w:tc>
        <w:tc>
          <w:tcPr>
            <w:tcW w:w="3222" w:type="dxa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6.属于四类过程性信息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</w:tc>
        <w:tc>
          <w:tcPr>
            <w:tcW w:w="3222" w:type="dxa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7.属于行政执法案卷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</w:tc>
        <w:tc>
          <w:tcPr>
            <w:tcW w:w="3222" w:type="dxa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8.属于行政查询事项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restart"/>
          </w:tcPr>
          <w:p>
            <w:pPr>
              <w:spacing w:line="400" w:lineRule="exac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（四）无法提 供</w:t>
            </w:r>
          </w:p>
        </w:tc>
        <w:tc>
          <w:tcPr>
            <w:tcW w:w="3222" w:type="dxa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1.本机关不掌握相关政府信息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</w:tc>
        <w:tc>
          <w:tcPr>
            <w:tcW w:w="3222" w:type="dxa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2.没有现成信息需要另行制作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</w:tc>
        <w:tc>
          <w:tcPr>
            <w:tcW w:w="3222" w:type="dxa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3.补正后申请内容仍不明确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restart"/>
          </w:tcPr>
          <w:p>
            <w:pPr>
              <w:spacing w:line="400" w:lineRule="exact"/>
              <w:ind w:firstLine="420" w:firstLineChars="200"/>
              <w:rPr>
                <w:rFonts w:hint="eastAsia"/>
                <w:lang w:val="en-US" w:eastAsia="zh-CN"/>
              </w:rPr>
            </w:pPr>
          </w:p>
          <w:p>
            <w:pPr>
              <w:spacing w:line="400" w:lineRule="exact"/>
              <w:ind w:firstLine="420" w:firstLineChars="200"/>
              <w:rPr>
                <w:rFonts w:hint="eastAsia"/>
                <w:lang w:val="en-US" w:eastAsia="zh-CN"/>
              </w:rPr>
            </w:pPr>
          </w:p>
          <w:p>
            <w:pPr>
              <w:spacing w:line="400" w:lineRule="exac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（五）不予处 理</w:t>
            </w:r>
          </w:p>
          <w:p>
            <w:pPr>
              <w:pStyle w:val="2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widowControl w:val="0"/>
              <w:numPr>
                <w:ilvl w:val="0"/>
                <w:numId w:val="0"/>
              </w:numPr>
              <w:spacing w:after="12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2"/>
                <w:sz w:val="21"/>
                <w:szCs w:val="21"/>
                <w:lang w:val="en-US" w:eastAsia="zh-CN" w:bidi="ar-SA"/>
              </w:rPr>
              <w:t>（六）其他处 理</w:t>
            </w:r>
          </w:p>
        </w:tc>
        <w:tc>
          <w:tcPr>
            <w:tcW w:w="3222" w:type="dxa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1.信访举报投诉类申请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</w:tc>
        <w:tc>
          <w:tcPr>
            <w:tcW w:w="3222" w:type="dxa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2.重复申请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</w:tc>
        <w:tc>
          <w:tcPr>
            <w:tcW w:w="3222" w:type="dxa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3.要求提供公开出版物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</w:tc>
        <w:tc>
          <w:tcPr>
            <w:tcW w:w="3222" w:type="dxa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4.无正当理由大量反复申请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</w:tc>
        <w:tc>
          <w:tcPr>
            <w:tcW w:w="32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0" w:leftChars="20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5.要求行政机关确认或重新出具已获取信息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</w:tc>
        <w:tc>
          <w:tcPr>
            <w:tcW w:w="32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20" w:leftChars="200" w:firstLine="0" w:firstLineChars="0"/>
              <w:jc w:val="left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1"/>
                <w:szCs w:val="21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53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</w:p>
        </w:tc>
        <w:tc>
          <w:tcPr>
            <w:tcW w:w="3222" w:type="dxa"/>
          </w:tcPr>
          <w:p>
            <w:pPr>
              <w:spacing w:line="400" w:lineRule="exact"/>
              <w:ind w:left="420" w:leftChars="200" w:firstLine="0" w:firstLineChars="0"/>
              <w:jc w:val="left"/>
              <w:rPr>
                <w:rFonts w:hint="default" w:ascii="楷体_GB2312" w:hAnsi="楷体_GB2312" w:eastAsia="楷体_GB2312" w:cs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1"/>
                <w:szCs w:val="21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3975" w:type="dxa"/>
            <w:gridSpan w:val="2"/>
          </w:tcPr>
          <w:p>
            <w:pPr>
              <w:spacing w:line="400" w:lineRule="exact"/>
              <w:ind w:firstLine="420" w:firstLineChars="2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（七）总计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jc w:val="both"/>
              <w:rPr>
                <w:rFonts w:hint="default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210" w:firstLineChars="1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4380" w:type="dxa"/>
            <w:gridSpan w:val="3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四、结转下年度继续办理</w:t>
            </w:r>
          </w:p>
        </w:tc>
        <w:tc>
          <w:tcPr>
            <w:tcW w:w="825" w:type="dxa"/>
          </w:tcPr>
          <w:p>
            <w:pPr>
              <w:spacing w:line="400" w:lineRule="exact"/>
              <w:ind w:firstLine="420" w:firstLineChars="2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84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0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33" w:type="dxa"/>
          </w:tcPr>
          <w:p>
            <w:pPr>
              <w:spacing w:line="400" w:lineRule="exact"/>
              <w:ind w:firstLine="210" w:firstLineChars="1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</w:tbl>
    <w:p>
      <w:pPr>
        <w:spacing w:line="400" w:lineRule="exact"/>
        <w:rPr>
          <w:rFonts w:hint="eastAsia" w:ascii="黑体" w:hAnsi="黑体" w:eastAsia="黑体" w:cs="黑体"/>
          <w:sz w:val="22"/>
          <w:szCs w:val="22"/>
          <w:lang w:val="en-US" w:eastAsia="zh-CN"/>
        </w:rPr>
      </w:pPr>
    </w:p>
    <w:p>
      <w:pPr>
        <w:spacing w:line="400" w:lineRule="exact"/>
        <w:rPr>
          <w:rFonts w:hint="eastAsia" w:ascii="方正黑体_GBK" w:hAnsi="方正黑体_GBK" w:eastAsia="方正黑体_GBK" w:cs="方正黑体_GBK"/>
          <w:sz w:val="31"/>
          <w:szCs w:val="31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1"/>
          <w:szCs w:val="31"/>
          <w:lang w:val="en-US" w:eastAsia="zh-CN"/>
        </w:rPr>
        <w:t>四、政府信息公开行政复议、行政诉讼情况</w:t>
      </w:r>
    </w:p>
    <w:tbl>
      <w:tblPr>
        <w:tblStyle w:val="5"/>
        <w:tblW w:w="9481" w:type="dxa"/>
        <w:tblInd w:w="-1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735"/>
        <w:gridCol w:w="705"/>
        <w:gridCol w:w="601"/>
        <w:gridCol w:w="480"/>
        <w:gridCol w:w="780"/>
        <w:gridCol w:w="720"/>
        <w:gridCol w:w="795"/>
        <w:gridCol w:w="765"/>
        <w:gridCol w:w="510"/>
        <w:gridCol w:w="555"/>
        <w:gridCol w:w="570"/>
        <w:gridCol w:w="540"/>
        <w:gridCol w:w="570"/>
        <w:gridCol w:w="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1" w:type="dxa"/>
            <w:gridSpan w:val="5"/>
          </w:tcPr>
          <w:p>
            <w:pPr>
              <w:spacing w:line="400" w:lineRule="exact"/>
              <w:ind w:firstLine="420" w:firstLineChars="2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行政复议</w:t>
            </w:r>
          </w:p>
        </w:tc>
        <w:tc>
          <w:tcPr>
            <w:tcW w:w="6300" w:type="dxa"/>
            <w:gridSpan w:val="10"/>
          </w:tcPr>
          <w:p>
            <w:pPr>
              <w:spacing w:line="400" w:lineRule="exact"/>
              <w:ind w:firstLine="420" w:firstLineChars="2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60" w:type="dxa"/>
            <w:vMerge w:val="restart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结  果   维  持</w:t>
            </w:r>
          </w:p>
        </w:tc>
        <w:tc>
          <w:tcPr>
            <w:tcW w:w="735" w:type="dxa"/>
            <w:vMerge w:val="restart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结   果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纠   正</w:t>
            </w:r>
          </w:p>
        </w:tc>
        <w:tc>
          <w:tcPr>
            <w:tcW w:w="705" w:type="dxa"/>
            <w:vMerge w:val="restart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给  他  结   果</w:t>
            </w:r>
          </w:p>
        </w:tc>
        <w:tc>
          <w:tcPr>
            <w:tcW w:w="601" w:type="dxa"/>
            <w:vMerge w:val="restart"/>
          </w:tcPr>
          <w:p>
            <w:pPr>
              <w:spacing w:line="400" w:lineRule="exact"/>
              <w:jc w:val="center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尚  未  结   果</w:t>
            </w:r>
          </w:p>
        </w:tc>
        <w:tc>
          <w:tcPr>
            <w:tcW w:w="480" w:type="dxa"/>
            <w:vMerge w:val="restart"/>
          </w:tcPr>
          <w:p>
            <w:pPr>
              <w:spacing w:line="400" w:lineRule="exact"/>
              <w:ind w:firstLine="420" w:firstLineChars="20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 xml:space="preserve"> 总计</w:t>
            </w:r>
          </w:p>
        </w:tc>
        <w:tc>
          <w:tcPr>
            <w:tcW w:w="3570" w:type="dxa"/>
            <w:gridSpan w:val="5"/>
          </w:tcPr>
          <w:p>
            <w:pPr>
              <w:spacing w:line="400" w:lineRule="exact"/>
              <w:ind w:firstLine="420" w:firstLineChars="2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未经复议直接诉讼</w:t>
            </w:r>
          </w:p>
        </w:tc>
        <w:tc>
          <w:tcPr>
            <w:tcW w:w="2730" w:type="dxa"/>
            <w:gridSpan w:val="5"/>
          </w:tcPr>
          <w:p>
            <w:pPr>
              <w:spacing w:line="400" w:lineRule="exact"/>
              <w:ind w:firstLine="420" w:firstLineChars="2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660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3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05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601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480" w:type="dxa"/>
            <w:vMerge w:val="continue"/>
          </w:tcPr>
          <w:p>
            <w:pPr>
              <w:spacing w:line="400" w:lineRule="exact"/>
              <w:ind w:firstLine="420" w:firstLineChars="200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</w:p>
        </w:tc>
        <w:tc>
          <w:tcPr>
            <w:tcW w:w="780" w:type="dxa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结  果   维   持</w:t>
            </w:r>
          </w:p>
        </w:tc>
        <w:tc>
          <w:tcPr>
            <w:tcW w:w="720" w:type="dxa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结  果   纠  正</w:t>
            </w:r>
          </w:p>
        </w:tc>
        <w:tc>
          <w:tcPr>
            <w:tcW w:w="795" w:type="dxa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其  他  结  果</w:t>
            </w:r>
          </w:p>
        </w:tc>
        <w:tc>
          <w:tcPr>
            <w:tcW w:w="765" w:type="dxa"/>
            <w:vAlign w:val="top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尚  未  结  果</w:t>
            </w:r>
          </w:p>
        </w:tc>
        <w:tc>
          <w:tcPr>
            <w:tcW w:w="510" w:type="dxa"/>
            <w:vAlign w:val="top"/>
          </w:tcPr>
          <w:p>
            <w:pPr>
              <w:spacing w:line="400" w:lineRule="exact"/>
              <w:ind w:firstLine="420" w:firstLineChars="200"/>
              <w:jc w:val="center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总总计</w:t>
            </w:r>
          </w:p>
        </w:tc>
        <w:tc>
          <w:tcPr>
            <w:tcW w:w="555" w:type="dxa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结果维持</w:t>
            </w:r>
          </w:p>
        </w:tc>
        <w:tc>
          <w:tcPr>
            <w:tcW w:w="570" w:type="dxa"/>
          </w:tcPr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结果纠正</w:t>
            </w:r>
          </w:p>
        </w:tc>
        <w:tc>
          <w:tcPr>
            <w:tcW w:w="540" w:type="dxa"/>
          </w:tcPr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其他结果</w:t>
            </w:r>
          </w:p>
        </w:tc>
        <w:tc>
          <w:tcPr>
            <w:tcW w:w="570" w:type="dxa"/>
          </w:tcPr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尚未审结</w:t>
            </w:r>
          </w:p>
        </w:tc>
        <w:tc>
          <w:tcPr>
            <w:tcW w:w="495" w:type="dxa"/>
          </w:tcPr>
          <w:p>
            <w:pPr>
              <w:spacing w:line="400" w:lineRule="exact"/>
              <w:jc w:val="both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</w:p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66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5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01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80" w:type="dxa"/>
            <w:vAlign w:val="top"/>
          </w:tcPr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8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95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65" w:type="dxa"/>
          </w:tcPr>
          <w:p>
            <w:pPr>
              <w:spacing w:line="40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10" w:type="dxa"/>
          </w:tcPr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55" w:type="dxa"/>
          </w:tcPr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</w:tcPr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</w:tcPr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</w:tcPr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495" w:type="dxa"/>
          </w:tcPr>
          <w:p>
            <w:pPr>
              <w:spacing w:line="400" w:lineRule="exact"/>
              <w:jc w:val="both"/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20" w:firstLineChars="200"/>
        <w:jc w:val="left"/>
        <w:textAlignment w:val="auto"/>
        <w:rPr>
          <w:rFonts w:hint="eastAsia" w:ascii="方正黑体_GBK" w:hAnsi="方正黑体_GBK" w:eastAsia="方正黑体_GBK" w:cs="方正黑体_GBK"/>
          <w:color w:val="000000"/>
          <w:kern w:val="2"/>
          <w:sz w:val="31"/>
          <w:szCs w:val="31"/>
          <w:u w:color="000000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31"/>
          <w:szCs w:val="31"/>
          <w:u w:color="000000"/>
          <w:lang w:val="en-US" w:eastAsia="zh-CN" w:bidi="ar-SA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20" w:firstLineChars="200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  <w:t>（一）存在的主要问题。一是信息公开的主动性、时效性有待提高；二是政务公开工作队伍建设还需加强。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20" w:firstLineChars="200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  <w:t>（二）改进方向。一是将政务公开工作与日常业务工作无缝衔接，严格按照规范程序，及时、准确、全面公开政府信息，进一步细化各处室公开事项，严格落实信息发布审查制度，严格审查公开内容，切实提高政府信息公开整体质量。二是全面推进政策法规、政策解读、规划计划、交通统计、财政信息、人事信息、应公开各项工作，更好发挥以公开促落实、强监管功能，助力新疆交通运输高质量发展。建议提案、招投标公告等重点领域信息公开，及时回应社会关切，正确引导舆论，拓展服务基层、联系群众、接受监督的渠道。三是加强政务公开队伍建设，积极开展政务公开学习培训，准确把握政务公开政策要求和业务知识，着力提高政务公开工作人员业务素养，不断提升政务公开工作水平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-SA"/>
        </w:rPr>
        <w:t>六、其他需要报告的事项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kern w:val="2"/>
          <w:sz w:val="21"/>
          <w:szCs w:val="21"/>
          <w:lang w:val="en-US" w:eastAsia="zh-CN" w:bidi="ar-SA"/>
        </w:rPr>
        <w:t xml:space="preserve">    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  <w:t xml:space="preserve"> 按照《国务院办公厅关于印发〈政府信息公开信息处理费管理办法〉的通知》（国办函〔2020〕109号）规定的按件、按量收费标准，本年度没有产生信息公开处理费。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20" w:firstLineChars="200"/>
        <w:textAlignment w:val="auto"/>
        <w:rPr>
          <w:rFonts w:hint="eastAsia" w:ascii="Times New Roman" w:hAnsi="Times New Roman" w:cs="Times New Roman" w:eastAsia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kern w:val="2"/>
          <w:sz w:val="21"/>
          <w:szCs w:val="21"/>
          <w:lang w:val="en-US" w:eastAsia="zh-CN" w:bidi="ar-SA"/>
        </w:rPr>
        <w:t xml:space="preserve">                        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250" w:firstLineChars="25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kern w:val="2"/>
          <w:sz w:val="21"/>
          <w:szCs w:val="21"/>
          <w:lang w:val="en-US" w:eastAsia="zh-CN" w:bidi="ar-SA"/>
        </w:rPr>
        <w:t xml:space="preserve">    </w:t>
      </w:r>
      <w:r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  <w:t>巴州交通运输局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2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  <w:t xml:space="preserve">                                 2023年1月3日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20" w:firstLineChars="200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1"/>
          <w:szCs w:val="31"/>
          <w:u w:color="000000"/>
          <w:lang w:val="en-US" w:eastAsia="zh-CN" w:bidi="ar-SA"/>
        </w:rPr>
      </w:pPr>
    </w:p>
    <w:sectPr>
      <w:pgSz w:w="11906" w:h="16838"/>
      <w:pgMar w:top="1871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1A5EF7"/>
    <w:multiLevelType w:val="singleLevel"/>
    <w:tmpl w:val="6F1A5EF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0ZDYzZmIwZmFkZDY0YmYyMzMwYTM0ZmZlYmM0NzgifQ=="/>
  </w:docVars>
  <w:rsids>
    <w:rsidRoot w:val="468A4A74"/>
    <w:rsid w:val="00940232"/>
    <w:rsid w:val="07104222"/>
    <w:rsid w:val="23623B5A"/>
    <w:rsid w:val="26143832"/>
    <w:rsid w:val="266279AC"/>
    <w:rsid w:val="468A4A74"/>
    <w:rsid w:val="49957F36"/>
    <w:rsid w:val="4ECD0ED7"/>
    <w:rsid w:val="5CF715C7"/>
    <w:rsid w:val="66A001EE"/>
    <w:rsid w:val="67462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eastAsia="宋体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3821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2024-01-03T02:18:00Z</dcterms:created>
  <dc:creator>Administrator</dc:creator>
  <cp:lastModifiedBy>Lee188</cp:lastModifiedBy>
  <cp:lastPrinted>2024-01-29T02:21:55Z</cp:lastPrinted>
  <dcterms:modified xsi:type="dcterms:W3CDTF">2024-01-30T02:57:29Z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782D038626A94DD18176EB753D9B7967_13</vt:lpwstr>
  </property>
</Properties>
</file>